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ч.1 ст.15.6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Кауртаева Анатолия Прокопьевича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председателем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 в срок </w:t>
      </w:r>
      <w:r>
        <w:rPr>
          <w:rFonts w:ascii="Times New Roman" w:eastAsia="Times New Roman" w:hAnsi="Times New Roman" w:cs="Times New Roman"/>
        </w:rPr>
        <w:t>до 24:00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ул.</w:t>
      </w:r>
      <w:r>
        <w:rPr>
          <w:rFonts w:ascii="Times New Roman" w:eastAsia="Times New Roman" w:hAnsi="Times New Roman" w:cs="Times New Roman"/>
        </w:rPr>
        <w:t>Аграрная д.31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нарушение п.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,4</w:t>
      </w:r>
      <w:r>
        <w:rPr>
          <w:rFonts w:ascii="Times New Roman" w:eastAsia="Times New Roman" w:hAnsi="Times New Roman" w:cs="Times New Roman"/>
        </w:rPr>
        <w:t xml:space="preserve"> ст.289 Налоговог</w:t>
      </w:r>
      <w:r>
        <w:rPr>
          <w:rFonts w:ascii="Times New Roman" w:eastAsia="Times New Roman" w:hAnsi="Times New Roman" w:cs="Times New Roman"/>
        </w:rPr>
        <w:t xml:space="preserve">о 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(далее НК РФ)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е обеспечил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</w:t>
      </w:r>
      <w:r>
        <w:rPr>
          <w:rFonts w:ascii="Times New Roman" w:eastAsia="Times New Roman" w:hAnsi="Times New Roman" w:cs="Times New Roman"/>
        </w:rPr>
        <w:t>лог</w:t>
      </w:r>
      <w:r>
        <w:rPr>
          <w:rFonts w:ascii="Times New Roman" w:eastAsia="Times New Roman" w:hAnsi="Times New Roman" w:cs="Times New Roman"/>
        </w:rPr>
        <w:t xml:space="preserve">у на </w:t>
      </w:r>
      <w:r>
        <w:rPr>
          <w:rFonts w:ascii="Times New Roman" w:eastAsia="Times New Roman" w:hAnsi="Times New Roman" w:cs="Times New Roman"/>
        </w:rPr>
        <w:t>прибыль организаций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 xml:space="preserve"> в 00: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Кауртаева А.П.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п.3 ст.289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2852" w:history="1">
        <w:r>
          <w:rPr>
            <w:rFonts w:ascii="Times New Roman" w:eastAsia="Times New Roman" w:hAnsi="Times New Roman" w:cs="Times New Roman"/>
            <w:color w:val="0000EE"/>
          </w:rPr>
          <w:t>отчетного периода</w:t>
        </w:r>
      </w:hyperlink>
      <w:r>
        <w:rPr>
          <w:rFonts w:ascii="Times New Roman" w:eastAsia="Times New Roman" w:hAnsi="Times New Roman" w:cs="Times New Roman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месяцем, по итогам которого производится исчисление авансового платежа.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ч.4 ст.289 НК РФ Н</w:t>
      </w:r>
      <w:r>
        <w:rPr>
          <w:rFonts w:ascii="Times New Roman" w:eastAsia="Times New Roman" w:hAnsi="Times New Roman" w:cs="Times New Roman"/>
        </w:rPr>
        <w:t>алоговые декларации (налоговые расчеты) по итогам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285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представляются налогоплательщиками (налоговыми агентами) не позднее 25 марта года, следующего за истекшим налоговым периодом.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налоговая </w:t>
      </w:r>
      <w:r>
        <w:rPr>
          <w:rFonts w:ascii="Times New Roman" w:eastAsia="Times New Roman" w:hAnsi="Times New Roman" w:cs="Times New Roman"/>
        </w:rPr>
        <w:t>декларация по на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огу на прибыль организаций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года 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 xml:space="preserve">24 час. 00 мин.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декларацию по налогу на п</w:t>
      </w:r>
      <w:r>
        <w:rPr>
          <w:rFonts w:ascii="Times New Roman" w:eastAsia="Times New Roman" w:hAnsi="Times New Roman" w:cs="Times New Roman"/>
        </w:rPr>
        <w:t xml:space="preserve">рибыль организаций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 го</w:t>
      </w:r>
      <w:r>
        <w:rPr>
          <w:rFonts w:ascii="Times New Roman" w:eastAsia="Times New Roman" w:hAnsi="Times New Roman" w:cs="Times New Roman"/>
        </w:rPr>
        <w:t>да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, пред</w:t>
      </w:r>
      <w:r>
        <w:rPr>
          <w:rFonts w:ascii="Times New Roman" w:eastAsia="Times New Roman" w:hAnsi="Times New Roman" w:cs="Times New Roman"/>
        </w:rPr>
        <w:t>оставив её с нарушением срока 19</w:t>
      </w:r>
      <w:r>
        <w:rPr>
          <w:rFonts w:ascii="Times New Roman" w:eastAsia="Times New Roman" w:hAnsi="Times New Roman" w:cs="Times New Roman"/>
        </w:rPr>
        <w:t>.04.2023.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Кауртаева А.П.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 xml:space="preserve">РЕГИОНАЛЬНОЙ ОБЩЕСТВЕННОЙ </w:t>
      </w:r>
      <w:r>
        <w:rPr>
          <w:rFonts w:ascii="Times New Roman" w:eastAsia="Times New Roman" w:hAnsi="Times New Roman" w:cs="Times New Roman"/>
        </w:rPr>
        <w:t>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квитанции о приёме налоговой декларации от </w:t>
      </w:r>
      <w:r>
        <w:rPr>
          <w:rFonts w:ascii="Times New Roman" w:eastAsia="Times New Roman" w:hAnsi="Times New Roman" w:cs="Times New Roman"/>
        </w:rPr>
        <w:t>19.04.2023.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Кауртаева А.П.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</w:t>
      </w:r>
      <w:r>
        <w:rPr>
          <w:rFonts w:ascii="Times New Roman" w:eastAsia="Times New Roman" w:hAnsi="Times New Roman" w:cs="Times New Roman"/>
        </w:rPr>
        <w:t>ом, совершившим правонарушение,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а также то, что обязанность по представлению декл</w:t>
      </w:r>
      <w:r>
        <w:rPr>
          <w:rFonts w:ascii="Times New Roman" w:eastAsia="Times New Roman" w:hAnsi="Times New Roman" w:cs="Times New Roman"/>
        </w:rPr>
        <w:t xml:space="preserve">арации по налогу на прибыль за 12 </w:t>
      </w:r>
      <w:r>
        <w:rPr>
          <w:rFonts w:ascii="Times New Roman" w:eastAsia="Times New Roman" w:hAnsi="Times New Roman" w:cs="Times New Roman"/>
        </w:rPr>
        <w:t xml:space="preserve">месяцев 2022 года исполнена, 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Кауртаеву А.П.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Кауртаева Анатолия Прокопьевича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</w:t>
      </w:r>
      <w:r>
        <w:rPr>
          <w:rFonts w:ascii="Times New Roman" w:eastAsia="Times New Roman" w:hAnsi="Times New Roman" w:cs="Times New Roman"/>
        </w:rPr>
        <w:t>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9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33653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9">
    <w:name w:val="cat-UserDefined grp-23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982E-A40F-4C14-86B3-7F742A12F08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